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175" w:x="1798" w:y="1715"/>
        <w:widowControl w:val="0"/>
        <w:autoSpaceDE w:val="0"/>
        <w:autoSpaceDN w:val="0"/>
        <w:spacing w:line="536" w:lineRule="exact"/>
        <w:rPr>
          <w:rFonts w:ascii="Arial" w:hAnsi="Calibri"/>
          <w:b/>
          <w:color w:val="000000"/>
          <w:sz w:val="48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48"/>
          <w:szCs w:val="22"/>
          <w:lang w:val="en-US" w:eastAsia="en-US" w:bidi="ar-SA"/>
        </w:rPr>
        <w:t>Attestation</w:t>
      </w:r>
      <w:r>
        <w:rPr>
          <w:rFonts w:ascii="Arial" w:hAnsi="Calibri"/>
          <w:b/>
          <w:color w:val="000000"/>
          <w:spacing w:val="-10"/>
          <w:sz w:val="48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48"/>
          <w:szCs w:val="22"/>
          <w:lang w:val="en-US" w:eastAsia="en-US" w:bidi="ar-SA"/>
        </w:rPr>
        <w:t>of</w:t>
      </w:r>
      <w:r>
        <w:rPr>
          <w:rFonts w:ascii="Arial" w:hAnsi="Calibri"/>
          <w:b/>
          <w:color w:val="000000"/>
          <w:spacing w:val="1"/>
          <w:sz w:val="48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48"/>
          <w:szCs w:val="22"/>
          <w:lang w:val="en-US" w:eastAsia="en-US" w:bidi="ar-SA"/>
        </w:rPr>
        <w:t>Compliance</w:t>
      </w:r>
    </w:p>
    <w:p>
      <w:pPr>
        <w:framePr w:w="1581" w:x="1690" w:y="2674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Reference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No.</w:t>
      </w:r>
    </w:p>
    <w:p>
      <w:pPr>
        <w:framePr w:w="1581" w:x="1690" w:y="2674"/>
        <w:widowControl w:val="0"/>
        <w:autoSpaceDE w:val="0"/>
        <w:autoSpaceDN w:val="0"/>
        <w:spacing w:before="344"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Applicant</w:t>
      </w:r>
    </w:p>
    <w:p>
      <w:pPr>
        <w:framePr w:w="306" w:x="3891" w:y="2674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:</w:t>
      </w:r>
    </w:p>
    <w:p>
      <w:pPr>
        <w:framePr w:w="306" w:x="3891" w:y="2674"/>
        <w:widowControl w:val="0"/>
        <w:autoSpaceDE w:val="0"/>
        <w:autoSpaceDN w:val="0"/>
        <w:spacing w:before="344"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:</w:t>
      </w:r>
    </w:p>
    <w:p>
      <w:pPr>
        <w:framePr w:w="306" w:x="3891" w:y="2674"/>
        <w:widowControl w:val="0"/>
        <w:autoSpaceDE w:val="0"/>
        <w:autoSpaceDN w:val="0"/>
        <w:spacing w:before="344"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:</w:t>
      </w:r>
    </w:p>
    <w:p>
      <w:pPr>
        <w:framePr w:w="2251" w:x="4175" w:y="2674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LCSA022723065E001</w:t>
      </w:r>
    </w:p>
    <w:p>
      <w:pPr>
        <w:framePr w:w="4542" w:x="4175" w:y="3241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Shenzhen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Damin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Energy</w:t>
      </w:r>
      <w:r>
        <w:rPr>
          <w:rFonts w:ascii="Arial" w:hAnsi="Calibri"/>
          <w:b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-2"/>
          <w:sz w:val="20"/>
          <w:szCs w:val="22"/>
          <w:lang w:val="en-US" w:eastAsia="en-US" w:bidi="ar-SA"/>
        </w:rPr>
        <w:t>Technology</w:t>
      </w:r>
      <w:r>
        <w:rPr>
          <w:rFonts w:ascii="Arial" w:hAnsi="Calibri"/>
          <w:b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Co.,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Ltd</w:t>
      </w:r>
    </w:p>
    <w:p>
      <w:pPr>
        <w:framePr w:w="1037" w:x="1690" w:y="3807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>Address</w:t>
      </w:r>
    </w:p>
    <w:p>
      <w:pPr>
        <w:framePr w:w="6477" w:x="4175" w:y="3807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>B717,</w:t>
      </w:r>
      <w:r>
        <w:rPr>
          <w:rFonts w:ascii="Arial" w:hAnsi="Calibri"/>
          <w:b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-4"/>
          <w:sz w:val="20"/>
          <w:szCs w:val="22"/>
          <w:lang w:val="en-US" w:eastAsia="en-US" w:bidi="ar-SA"/>
        </w:rPr>
        <w:t>Tang</w:t>
      </w:r>
      <w:r>
        <w:rPr>
          <w:rFonts w:ascii="Arial" w:hAnsi="Calibri"/>
          <w:b/>
          <w:color w:val="000000"/>
          <w:spacing w:val="4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>Shang</w:t>
      </w:r>
      <w:r>
        <w:rPr>
          <w:rFonts w:ascii="Arial" w:hAnsi="Calibri"/>
          <w:b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Building,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>No.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35</w:t>
      </w:r>
      <w:r>
        <w:rPr>
          <w:rFonts w:ascii="Arial" w:hAnsi="Calibri"/>
          <w:b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Xinqiao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Section</w:t>
      </w:r>
      <w:r>
        <w:rPr>
          <w:rFonts w:ascii="Arial" w:hAnsi="Calibri"/>
          <w:b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of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Guangshen</w:t>
      </w:r>
    </w:p>
    <w:p>
      <w:pPr>
        <w:framePr w:w="6477" w:x="4175" w:y="3807"/>
        <w:widowControl w:val="0"/>
        <w:autoSpaceDE w:val="0"/>
        <w:autoSpaceDN w:val="0"/>
        <w:spacing w:before="8"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Road,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Shangxing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-2"/>
          <w:sz w:val="20"/>
          <w:szCs w:val="22"/>
          <w:lang w:val="en-US" w:eastAsia="en-US" w:bidi="ar-SA"/>
        </w:rPr>
        <w:t>Community,</w:t>
      </w:r>
      <w:r>
        <w:rPr>
          <w:rFonts w:ascii="Arial" w:hAnsi="Calibri"/>
          <w:b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Xinqiao</w:t>
      </w:r>
      <w:r>
        <w:rPr>
          <w:rFonts w:ascii="Arial" w:hAnsi="Calibri"/>
          <w:b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Street,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1"/>
          <w:sz w:val="20"/>
          <w:szCs w:val="22"/>
          <w:lang w:val="en-US" w:eastAsia="en-US" w:bidi="ar-SA"/>
        </w:rPr>
        <w:t>Baoan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District,</w:t>
      </w:r>
    </w:p>
    <w:p>
      <w:pPr>
        <w:framePr w:w="6477" w:x="4175" w:y="3807"/>
        <w:widowControl w:val="0"/>
        <w:autoSpaceDE w:val="0"/>
        <w:autoSpaceDN w:val="0"/>
        <w:spacing w:before="8"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Shenzhen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-4"/>
          <w:sz w:val="20"/>
          <w:szCs w:val="22"/>
          <w:lang w:val="en-US" w:eastAsia="en-US" w:bidi="ar-SA"/>
        </w:rPr>
        <w:t>City,</w:t>
      </w:r>
      <w:r>
        <w:rPr>
          <w:rFonts w:ascii="Arial" w:hAnsi="Calibri"/>
          <w:b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Guangdong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Province,</w:t>
      </w:r>
      <w:r>
        <w:rPr>
          <w:rFonts w:ascii="Arial" w:hAnsi="Calibri"/>
          <w:b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China</w:t>
      </w:r>
    </w:p>
    <w:p>
      <w:pPr>
        <w:framePr w:w="6477" w:x="4175" w:y="3807"/>
        <w:widowControl w:val="0"/>
        <w:autoSpaceDE w:val="0"/>
        <w:autoSpaceDN w:val="0"/>
        <w:spacing w:before="8"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pacing w:val="2"/>
          <w:sz w:val="20"/>
          <w:szCs w:val="22"/>
          <w:lang w:val="en-US" w:eastAsia="en-US" w:bidi="ar-SA"/>
        </w:rPr>
        <w:t>N/A</w:t>
      </w:r>
    </w:p>
    <w:p>
      <w:pPr>
        <w:framePr w:w="1296" w:x="1690" w:y="4498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pacing w:val="-3"/>
          <w:sz w:val="20"/>
          <w:szCs w:val="22"/>
          <w:lang w:val="en-US" w:eastAsia="en-US" w:bidi="ar-SA"/>
        </w:rPr>
        <w:t>Trade</w:t>
      </w:r>
      <w:r>
        <w:rPr>
          <w:rFonts w:ascii="Arial" w:hAnsi="Calibri"/>
          <w:b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1"/>
          <w:sz w:val="20"/>
          <w:szCs w:val="22"/>
          <w:lang w:val="en-US" w:eastAsia="en-US" w:bidi="ar-SA"/>
        </w:rPr>
        <w:t>Mark</w:t>
      </w:r>
    </w:p>
    <w:p>
      <w:pPr>
        <w:framePr w:w="1296" w:x="1690" w:y="4498"/>
        <w:widowControl w:val="0"/>
        <w:autoSpaceDE w:val="0"/>
        <w:autoSpaceDN w:val="0"/>
        <w:spacing w:before="370"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Product</w:t>
      </w:r>
    </w:p>
    <w:p>
      <w:pPr>
        <w:framePr w:w="306" w:x="3891" w:y="4498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:</w:t>
      </w:r>
    </w:p>
    <w:p>
      <w:pPr>
        <w:framePr w:w="306" w:x="3891" w:y="4498"/>
        <w:widowControl w:val="0"/>
        <w:autoSpaceDE w:val="0"/>
        <w:autoSpaceDN w:val="0"/>
        <w:spacing w:before="370"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:</w:t>
      </w:r>
    </w:p>
    <w:p>
      <w:pPr>
        <w:framePr w:w="306" w:x="3891" w:y="4498"/>
        <w:widowControl w:val="0"/>
        <w:autoSpaceDE w:val="0"/>
        <w:autoSpaceDN w:val="0"/>
        <w:spacing w:before="347"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:</w:t>
      </w:r>
    </w:p>
    <w:p>
      <w:pPr>
        <w:framePr w:w="306" w:x="3891" w:y="4498"/>
        <w:widowControl w:val="0"/>
        <w:autoSpaceDE w:val="0"/>
        <w:autoSpaceDN w:val="0"/>
        <w:spacing w:before="344"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:</w:t>
      </w:r>
    </w:p>
    <w:p>
      <w:pPr>
        <w:framePr w:w="1471" w:x="4175" w:y="5091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Jump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Starter</w:t>
      </w:r>
    </w:p>
    <w:p>
      <w:pPr>
        <w:framePr w:w="1471" w:x="4175" w:y="5091"/>
        <w:widowControl w:val="0"/>
        <w:autoSpaceDE w:val="0"/>
        <w:autoSpaceDN w:val="0"/>
        <w:spacing w:before="347"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pacing w:val="-3"/>
          <w:sz w:val="20"/>
          <w:szCs w:val="22"/>
          <w:lang w:val="en-US" w:eastAsia="en-US" w:bidi="ar-SA"/>
        </w:rPr>
        <w:t>CAT797</w:t>
      </w:r>
    </w:p>
    <w:p>
      <w:pPr>
        <w:framePr w:w="818" w:x="1690" w:y="5661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Model</w:t>
      </w:r>
    </w:p>
    <w:p>
      <w:pPr>
        <w:framePr w:w="2122" w:x="1690" w:y="6227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pacing w:val="-3"/>
          <w:sz w:val="20"/>
          <w:szCs w:val="22"/>
          <w:lang w:val="en-US" w:eastAsia="en-US" w:bidi="ar-SA"/>
        </w:rPr>
        <w:t>Tested</w:t>
      </w:r>
      <w:r>
        <w:rPr>
          <w:rFonts w:ascii="Arial" w:hAnsi="Calibri"/>
          <w:b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>according</w:t>
      </w:r>
      <w:r>
        <w:rPr>
          <w:rFonts w:ascii="Arial" w:hAnsi="Calibri"/>
          <w:b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to</w:t>
      </w:r>
    </w:p>
    <w:p>
      <w:pPr>
        <w:framePr w:w="5055" w:x="4175" w:y="6227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>EN</w:t>
      </w:r>
      <w:r>
        <w:rPr>
          <w:rFonts w:ascii="Arial" w:hAnsi="Calibri"/>
          <w:b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>55032:2015/A11:2020,</w:t>
      </w:r>
      <w:r>
        <w:rPr>
          <w:rFonts w:ascii="Arial" w:hAnsi="Calibri"/>
          <w:b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>EN</w:t>
      </w:r>
      <w:r>
        <w:rPr>
          <w:rFonts w:ascii="Arial" w:hAnsi="Calibri"/>
          <w:b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>55035:2017/A11:</w:t>
      </w:r>
      <w:r>
        <w:rPr>
          <w:rFonts w:ascii="Arial" w:hAnsi="Calibri"/>
          <w:b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2020</w:t>
      </w:r>
    </w:p>
    <w:p>
      <w:pPr>
        <w:framePr w:w="5896" w:x="4175" w:y="6457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>EN</w:t>
      </w:r>
      <w:r>
        <w:rPr>
          <w:rFonts w:ascii="Arial" w:hAnsi="Calibri"/>
          <w:b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IEC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61000-3-2:2019/A1:2021,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1"/>
          <w:sz w:val="20"/>
          <w:szCs w:val="22"/>
          <w:lang w:val="en-US" w:eastAsia="en-US" w:bidi="ar-SA"/>
        </w:rPr>
        <w:t>EN</w:t>
      </w:r>
      <w:r>
        <w:rPr>
          <w:rFonts w:ascii="Arial" w:hAnsi="Calibri"/>
          <w:b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61000-3-3:2013/A2:2021</w:t>
      </w:r>
    </w:p>
    <w:p>
      <w:pPr>
        <w:framePr w:w="6711" w:x="1690" w:y="7492"/>
        <w:widowControl w:val="0"/>
        <w:autoSpaceDE w:val="0"/>
        <w:autoSpaceDN w:val="0"/>
        <w:spacing w:line="223" w:lineRule="exac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>The</w:t>
      </w:r>
      <w:r>
        <w:rPr>
          <w:rFonts w:ascii="Arial" w:hAnsi="Calibri"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submitted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products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have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been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tested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3"/>
          <w:sz w:val="20"/>
          <w:szCs w:val="22"/>
          <w:lang w:val="en-US" w:eastAsia="en-US" w:bidi="ar-SA"/>
        </w:rPr>
        <w:t>by</w:t>
      </w:r>
      <w:r>
        <w:rPr>
          <w:rFonts w:ascii="Arial" w:hAnsi="Calibri"/>
          <w:color w:val="000000"/>
          <w:spacing w:val="-7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us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with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>the</w:t>
      </w:r>
      <w:r>
        <w:rPr>
          <w:rFonts w:ascii="Arial" w:hAnsi="Calibri"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listed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standards.</w:t>
      </w:r>
    </w:p>
    <w:p>
      <w:pPr>
        <w:framePr w:w="8979" w:x="1690" w:y="7902"/>
        <w:widowControl w:val="0"/>
        <w:autoSpaceDE w:val="0"/>
        <w:autoSpaceDN w:val="0"/>
        <w:spacing w:line="223" w:lineRule="exac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This</w:t>
      </w:r>
      <w:r>
        <w:rPr>
          <w:rFonts w:ascii="Arial" w:hAnsi="Calibri"/>
          <w:color w:val="000000"/>
          <w:spacing w:val="-1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Attestation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of</w:t>
      </w:r>
      <w:r>
        <w:rPr>
          <w:rFonts w:ascii="Arial" w:hAnsi="Calibri"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Compliance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2"/>
          <w:sz w:val="20"/>
          <w:szCs w:val="22"/>
          <w:lang w:val="en-US" w:eastAsia="en-US" w:bidi="ar-SA"/>
        </w:rPr>
        <w:t>is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issued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according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to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>the</w:t>
      </w:r>
      <w:r>
        <w:rPr>
          <w:rFonts w:ascii="Arial" w:hAnsi="Calibri"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council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Directive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2014/30/EU,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Referred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to</w:t>
      </w:r>
    </w:p>
    <w:p>
      <w:pPr>
        <w:framePr w:w="8979" w:x="1690" w:y="7902"/>
        <w:widowControl w:val="0"/>
        <w:autoSpaceDE w:val="0"/>
        <w:autoSpaceDN w:val="0"/>
        <w:spacing w:before="8" w:line="223" w:lineRule="exac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as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the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Electromagnetic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Compatibility.</w:t>
      </w:r>
      <w:r>
        <w:rPr>
          <w:rFonts w:ascii="Arial" w:hAnsi="Calibri"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It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confirms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that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the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listed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product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complies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with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4"/>
          <w:sz w:val="20"/>
          <w:szCs w:val="22"/>
          <w:lang w:val="en-US" w:eastAsia="en-US" w:bidi="ar-SA"/>
        </w:rPr>
        <w:t>all</w:t>
      </w:r>
      <w:r>
        <w:rPr>
          <w:rFonts w:ascii="Arial" w:hAnsi="Calibri"/>
          <w:color w:val="000000"/>
          <w:spacing w:val="-6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essential</w:t>
      </w:r>
    </w:p>
    <w:p>
      <w:pPr>
        <w:framePr w:w="8979" w:x="1690" w:y="7902"/>
        <w:widowControl w:val="0"/>
        <w:autoSpaceDE w:val="0"/>
        <w:autoSpaceDN w:val="0"/>
        <w:spacing w:before="8" w:line="223" w:lineRule="exac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requirements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of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the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EMC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directive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and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applies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>only</w:t>
      </w:r>
      <w:r>
        <w:rPr>
          <w:rFonts w:ascii="Arial" w:hAnsi="Calibri"/>
          <w:color w:val="000000"/>
          <w:spacing w:val="-5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>to</w:t>
      </w:r>
      <w:r>
        <w:rPr>
          <w:rFonts w:ascii="Arial" w:hAnsi="Calibri"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the</w:t>
      </w:r>
      <w:r>
        <w:rPr>
          <w:rFonts w:ascii="Arial" w:hAnsi="Calibri"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sample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and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its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technical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documentation</w:t>
      </w:r>
    </w:p>
    <w:p>
      <w:pPr>
        <w:framePr w:w="8979" w:x="1690" w:y="7902"/>
        <w:widowControl w:val="0"/>
        <w:autoSpaceDE w:val="0"/>
        <w:autoSpaceDN w:val="0"/>
        <w:spacing w:before="5" w:line="223" w:lineRule="exac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submitted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to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Shenzhen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LCS</w:t>
      </w:r>
      <w:r>
        <w:rPr>
          <w:rFonts w:ascii="Arial" w:hAnsi="Calibri"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Compliance</w:t>
      </w:r>
      <w:r>
        <w:rPr>
          <w:rFonts w:ascii="Arial" w:hAnsi="Calibri"/>
          <w:color w:val="000000"/>
          <w:spacing w:val="-6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3"/>
          <w:sz w:val="20"/>
          <w:szCs w:val="22"/>
          <w:lang w:val="en-US" w:eastAsia="en-US" w:bidi="ar-SA"/>
        </w:rPr>
        <w:t>Testing</w:t>
      </w:r>
      <w:r>
        <w:rPr>
          <w:rFonts w:ascii="Arial" w:hAnsi="Calibri"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Laboratory</w:t>
      </w:r>
      <w:r>
        <w:rPr>
          <w:rFonts w:ascii="Arial" w:hAnsi="Calibri"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Ltd.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for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testing.</w:t>
      </w:r>
    </w:p>
    <w:p>
      <w:pPr>
        <w:framePr w:w="9077" w:x="1690" w:y="9001"/>
        <w:widowControl w:val="0"/>
        <w:autoSpaceDE w:val="0"/>
        <w:autoSpaceDN w:val="0"/>
        <w:spacing w:line="223" w:lineRule="exac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After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preparation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of</w:t>
      </w:r>
      <w:r>
        <w:rPr>
          <w:rFonts w:ascii="Arial" w:hAnsi="Calibri"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the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necessary</w:t>
      </w:r>
      <w:r>
        <w:rPr>
          <w:rFonts w:ascii="Arial" w:hAnsi="Calibri"/>
          <w:color w:val="000000"/>
          <w:spacing w:val="-5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technical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documentation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as</w:t>
      </w:r>
      <w:r>
        <w:rPr>
          <w:rFonts w:ascii="Arial" w:hAnsi="Calibri"/>
          <w:color w:val="000000"/>
          <w:spacing w:val="4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well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as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the</w:t>
      </w:r>
      <w:r>
        <w:rPr>
          <w:rFonts w:ascii="Arial" w:hAnsi="Calibri"/>
          <w:color w:val="000000"/>
          <w:spacing w:val="7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>EC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conformity</w:t>
      </w:r>
      <w:r>
        <w:rPr>
          <w:rFonts w:ascii="Arial" w:hAnsi="Calibri"/>
          <w:color w:val="000000"/>
          <w:spacing w:val="-5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declaration</w:t>
      </w:r>
    </w:p>
    <w:p>
      <w:pPr>
        <w:framePr w:w="9077" w:x="1690" w:y="9001"/>
        <w:widowControl w:val="0"/>
        <w:autoSpaceDE w:val="0"/>
        <w:autoSpaceDN w:val="0"/>
        <w:spacing w:before="8" w:line="223" w:lineRule="exac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the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required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>CE</w:t>
      </w:r>
      <w:r>
        <w:rPr>
          <w:rFonts w:ascii="Arial" w:hAnsi="Calibri"/>
          <w:color w:val="000000"/>
          <w:spacing w:val="-3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marking</w:t>
      </w:r>
      <w:r>
        <w:rPr>
          <w:rFonts w:ascii="Arial" w:hAnsi="Calibri"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can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be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affixed</w:t>
      </w:r>
      <w:r>
        <w:rPr>
          <w:rFonts w:ascii="Arial"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on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the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product.Other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relevant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Directives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have</w:t>
      </w:r>
      <w:r>
        <w:rPr>
          <w:rFonts w:ascii="Arial"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to</w:t>
      </w:r>
      <w:r>
        <w:rPr>
          <w:rFonts w:ascii="Arial"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be</w:t>
      </w:r>
    </w:p>
    <w:p>
      <w:pPr>
        <w:framePr w:w="9077" w:x="1690" w:y="9001"/>
        <w:widowControl w:val="0"/>
        <w:autoSpaceDE w:val="0"/>
        <w:autoSpaceDN w:val="0"/>
        <w:spacing w:before="8" w:line="223" w:lineRule="exac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color w:val="000000"/>
          <w:sz w:val="20"/>
          <w:szCs w:val="22"/>
          <w:lang w:val="en-US" w:eastAsia="en-US" w:bidi="ar-SA"/>
        </w:rPr>
        <w:t>observed.</w:t>
      </w:r>
    </w:p>
    <w:p>
      <w:pPr>
        <w:framePr w:w="3026" w:x="1690" w:y="13402"/>
        <w:widowControl w:val="0"/>
        <w:autoSpaceDE w:val="0"/>
        <w:autoSpaceDN w:val="0"/>
        <w:spacing w:line="223" w:lineRule="exact"/>
        <w:rPr>
          <w:rFonts w:ascii="Arial" w:hAnsi="Calibri"/>
          <w:b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Date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of</w:t>
      </w:r>
      <w:r>
        <w:rPr>
          <w:rFonts w:ascii="Arial" w:hAnsi="Calibri"/>
          <w:b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issue:</w:t>
      </w:r>
      <w:r>
        <w:rPr>
          <w:rFonts w:ascii="Arial" w:hAnsi="Calibri"/>
          <w:b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March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z w:val="20"/>
          <w:szCs w:val="22"/>
          <w:lang w:val="en-US" w:eastAsia="en-US" w:bidi="ar-SA"/>
        </w:rPr>
        <w:t>28,</w:t>
      </w:r>
      <w:r>
        <w:rPr>
          <w:rFonts w:ascii="Arial" w:hAnsi="Calibri"/>
          <w:b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Arial" w:hAnsi="Calibri"/>
          <w:b/>
          <w:color w:val="000000"/>
          <w:spacing w:val="-1"/>
          <w:sz w:val="20"/>
          <w:szCs w:val="22"/>
          <w:lang w:val="en-US" w:eastAsia="en-US" w:bidi="ar-SA"/>
        </w:rPr>
        <w:t>2024</w:t>
      </w:r>
    </w:p>
    <w:p>
      <w:pPr>
        <w:framePr w:w="7561" w:x="1892" w:y="15259"/>
        <w:widowControl w:val="0"/>
        <w:autoSpaceDE w:val="0"/>
        <w:autoSpaceDN w:val="0"/>
        <w:spacing w:line="169" w:lineRule="exact"/>
        <w:rPr>
          <w:rFonts w:ascii="Arial" w:hAnsi="Calibri"/>
          <w:color w:val="000000"/>
          <w:sz w:val="15"/>
          <w:szCs w:val="22"/>
          <w:lang w:val="en-US" w:eastAsia="en-US" w:bidi="ar-SA"/>
        </w:rPr>
      </w:pP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Shenzhen</w:t>
      </w:r>
      <w:r>
        <w:rPr>
          <w:rFonts w:ascii="Arial" w:hAnsi="Calibri"/>
          <w:color w:val="000000"/>
          <w:spacing w:val="2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15"/>
          <w:szCs w:val="22"/>
          <w:lang w:val="en-US" w:eastAsia="en-US" w:bidi="ar-SA"/>
        </w:rPr>
        <w:t>LCS</w:t>
      </w:r>
      <w:r>
        <w:rPr>
          <w:rFonts w:ascii="Arial" w:hAnsi="Calibri"/>
          <w:color w:val="000000"/>
          <w:spacing w:val="3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Compliance</w:t>
      </w:r>
      <w:r>
        <w:rPr>
          <w:rFonts w:ascii="Arial" w:hAnsi="Calibri"/>
          <w:color w:val="000000"/>
          <w:spacing w:val="-3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3"/>
          <w:sz w:val="15"/>
          <w:szCs w:val="22"/>
          <w:lang w:val="en-US" w:eastAsia="en-US" w:bidi="ar-SA"/>
        </w:rPr>
        <w:t>Testing</w:t>
      </w:r>
      <w:r>
        <w:rPr>
          <w:rFonts w:ascii="Arial" w:hAnsi="Calibri"/>
          <w:color w:val="000000"/>
          <w:spacing w:val="3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Laboratory</w:t>
      </w:r>
      <w:r>
        <w:rPr>
          <w:rFonts w:ascii="Arial" w:hAnsi="Calibri"/>
          <w:color w:val="000000"/>
          <w:spacing w:val="-2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15"/>
          <w:szCs w:val="22"/>
          <w:lang w:val="en-US" w:eastAsia="en-US" w:bidi="ar-SA"/>
        </w:rPr>
        <w:t>Ltd.</w:t>
      </w:r>
    </w:p>
    <w:p>
      <w:pPr>
        <w:framePr w:w="7561" w:x="1892" w:y="15259"/>
        <w:widowControl w:val="0"/>
        <w:autoSpaceDE w:val="0"/>
        <w:autoSpaceDN w:val="0"/>
        <w:spacing w:before="1" w:line="169" w:lineRule="exact"/>
        <w:rPr>
          <w:rFonts w:ascii="Arial" w:hAnsi="Calibri"/>
          <w:color w:val="000000"/>
          <w:sz w:val="15"/>
          <w:szCs w:val="22"/>
          <w:lang w:val="en-US" w:eastAsia="en-US" w:bidi="ar-SA"/>
        </w:rPr>
      </w:pP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Room</w:t>
      </w:r>
      <w:r>
        <w:rPr>
          <w:rFonts w:ascii="Arial" w:hAnsi="Calibr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101,</w:t>
      </w:r>
      <w:r>
        <w:rPr>
          <w:rFonts w:ascii="Arial" w:hAnsi="Calibri"/>
          <w:color w:val="000000"/>
          <w:spacing w:val="20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201,</w:t>
      </w:r>
      <w:r>
        <w:rPr>
          <w:rFonts w:ascii="Arial" w:hAnsi="Calibr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Building</w:t>
      </w:r>
      <w:r>
        <w:rPr>
          <w:rFonts w:ascii="Arial" w:hAnsi="Calibri"/>
          <w:color w:val="000000"/>
          <w:spacing w:val="16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A</w:t>
      </w:r>
      <w:r>
        <w:rPr>
          <w:rFonts w:ascii="Arial" w:hAnsi="Calibri"/>
          <w:color w:val="000000"/>
          <w:spacing w:val="10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1"/>
          <w:sz w:val="15"/>
          <w:szCs w:val="22"/>
          <w:lang w:val="en-US" w:eastAsia="en-US" w:bidi="ar-SA"/>
        </w:rPr>
        <w:t>and</w:t>
      </w:r>
      <w:r>
        <w:rPr>
          <w:rFonts w:ascii="Arial" w:hAnsi="Calibr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15"/>
          <w:szCs w:val="22"/>
          <w:lang w:val="en-US" w:eastAsia="en-US" w:bidi="ar-SA"/>
        </w:rPr>
        <w:t>Room</w:t>
      </w:r>
      <w:r>
        <w:rPr>
          <w:rFonts w:ascii="Arial" w:hAnsi="Calibri"/>
          <w:color w:val="000000"/>
          <w:spacing w:val="19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301,</w:t>
      </w:r>
      <w:r>
        <w:rPr>
          <w:rFonts w:ascii="Arial" w:hAnsi="Calibri"/>
          <w:color w:val="000000"/>
          <w:spacing w:val="20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Building</w:t>
      </w:r>
      <w:r>
        <w:rPr>
          <w:rFonts w:ascii="Arial" w:hAnsi="Calibri"/>
          <w:color w:val="000000"/>
          <w:spacing w:val="19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C,</w:t>
      </w:r>
      <w:r>
        <w:rPr>
          <w:rFonts w:ascii="Arial" w:hAnsi="Calibr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Juji</w:t>
      </w:r>
      <w:r>
        <w:rPr>
          <w:rFonts w:ascii="Arial" w:hAnsi="Calibri"/>
          <w:color w:val="000000"/>
          <w:spacing w:val="16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Industrial</w:t>
      </w:r>
      <w:r>
        <w:rPr>
          <w:rFonts w:ascii="Arial" w:hAnsi="Calibri"/>
          <w:color w:val="000000"/>
          <w:spacing w:val="13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Park,</w:t>
      </w:r>
      <w:r>
        <w:rPr>
          <w:rFonts w:ascii="Arial" w:hAnsi="Calibri"/>
          <w:color w:val="000000"/>
          <w:spacing w:val="19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-1"/>
          <w:sz w:val="15"/>
          <w:szCs w:val="22"/>
          <w:lang w:val="en-US" w:eastAsia="en-US" w:bidi="ar-SA"/>
        </w:rPr>
        <w:t>Yabianxueziwei,</w:t>
      </w:r>
      <w:r>
        <w:rPr>
          <w:rFonts w:ascii="Arial" w:hAnsi="Calibri"/>
          <w:color w:val="000000"/>
          <w:spacing w:val="21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pacing w:val="1"/>
          <w:sz w:val="15"/>
          <w:szCs w:val="22"/>
          <w:lang w:val="en-US" w:eastAsia="en-US" w:bidi="ar-SA"/>
        </w:rPr>
        <w:t>Shajing</w:t>
      </w:r>
      <w:r>
        <w:rPr>
          <w:rFonts w:ascii="Arial" w:hAnsi="Calibri"/>
          <w:color w:val="000000"/>
          <w:spacing w:val="16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Street,</w:t>
      </w:r>
    </w:p>
    <w:p>
      <w:pPr>
        <w:framePr w:w="7561" w:x="1892" w:y="15259"/>
        <w:widowControl w:val="0"/>
        <w:autoSpaceDE w:val="0"/>
        <w:autoSpaceDN w:val="0"/>
        <w:spacing w:before="4" w:line="169" w:lineRule="exact"/>
        <w:rPr>
          <w:rFonts w:ascii="Arial" w:hAnsi="Calibri"/>
          <w:color w:val="000000"/>
          <w:sz w:val="15"/>
          <w:szCs w:val="22"/>
          <w:lang w:val="en-US" w:eastAsia="en-US" w:bidi="ar-SA"/>
        </w:rPr>
      </w:pPr>
      <w:r>
        <w:rPr>
          <w:rFonts w:ascii="Arial" w:hAnsi="Calibri"/>
          <w:color w:val="000000"/>
          <w:spacing w:val="1"/>
          <w:sz w:val="15"/>
          <w:szCs w:val="22"/>
          <w:lang w:val="en-US" w:eastAsia="en-US" w:bidi="ar-SA"/>
        </w:rPr>
        <w:t>Bao'an</w:t>
      </w:r>
      <w:r>
        <w:rPr>
          <w:rFonts w:ascii="Arial" w:hAnsi="Calibri"/>
          <w:color w:val="000000"/>
          <w:spacing w:val="-1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District,</w:t>
      </w:r>
      <w:r>
        <w:rPr>
          <w:rFonts w:ascii="Arial" w:hAnsi="Calibri"/>
          <w:color w:val="000000"/>
          <w:spacing w:val="1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Shenzhen,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Guangdong,</w:t>
      </w:r>
      <w:r>
        <w:rPr>
          <w:rFonts w:ascii="Arial" w:hAnsi="Calibri"/>
          <w:color w:val="000000"/>
          <w:spacing w:val="1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China</w:t>
      </w:r>
    </w:p>
    <w:p>
      <w:pPr>
        <w:framePr w:w="1836" w:x="1892" w:y="15775"/>
        <w:widowControl w:val="0"/>
        <w:autoSpaceDE w:val="0"/>
        <w:autoSpaceDN w:val="0"/>
        <w:spacing w:line="169" w:lineRule="exact"/>
        <w:rPr>
          <w:rFonts w:ascii="Arial" w:hAnsi="Calibri"/>
          <w:color w:val="000000"/>
          <w:sz w:val="15"/>
          <w:szCs w:val="22"/>
          <w:lang w:val="en-US" w:eastAsia="en-US" w:bidi="ar-SA"/>
        </w:rPr>
      </w:pPr>
      <w:r>
        <w:rPr>
          <w:rFonts w:ascii="Arial" w:hAnsi="Calibri"/>
          <w:color w:val="000000"/>
          <w:spacing w:val="-5"/>
          <w:sz w:val="15"/>
          <w:szCs w:val="22"/>
          <w:lang w:val="en-US" w:eastAsia="en-US" w:bidi="ar-SA"/>
        </w:rPr>
        <w:t>Tel:</w:t>
      </w:r>
      <w:r>
        <w:rPr>
          <w:rFonts w:ascii="Arial" w:hAnsi="Calibri"/>
          <w:color w:val="000000"/>
          <w:spacing w:val="6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(86)0755-82591330</w:t>
      </w:r>
    </w:p>
    <w:p>
      <w:pPr>
        <w:framePr w:w="1836" w:x="1892" w:y="15775"/>
        <w:widowControl w:val="0"/>
        <w:autoSpaceDE w:val="0"/>
        <w:autoSpaceDN w:val="0"/>
        <w:spacing w:before="4" w:line="169" w:lineRule="exact"/>
        <w:rPr>
          <w:rFonts w:ascii="Arial" w:hAnsi="Calibri"/>
          <w:color w:val="000000"/>
          <w:sz w:val="15"/>
          <w:szCs w:val="22"/>
          <w:lang w:val="en-US" w:eastAsia="en-US" w:bidi="ar-SA"/>
        </w:rPr>
      </w:pP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Http://www.lcs-cert.com</w:t>
      </w:r>
    </w:p>
    <w:p>
      <w:pPr>
        <w:framePr w:w="2391" w:x="4170" w:y="15775"/>
        <w:widowControl w:val="0"/>
        <w:autoSpaceDE w:val="0"/>
        <w:autoSpaceDN w:val="0"/>
        <w:spacing w:line="169" w:lineRule="exact"/>
        <w:ind w:left="25"/>
        <w:rPr>
          <w:rFonts w:ascii="Arial" w:hAnsi="Calibri"/>
          <w:color w:val="000000"/>
          <w:sz w:val="15"/>
          <w:szCs w:val="22"/>
          <w:lang w:val="en-US" w:eastAsia="en-US" w:bidi="ar-SA"/>
        </w:rPr>
      </w:pPr>
      <w:r>
        <w:rPr>
          <w:rFonts w:ascii="Arial" w:hAnsi="Calibri"/>
          <w:color w:val="000000"/>
          <w:spacing w:val="-1"/>
          <w:sz w:val="15"/>
          <w:szCs w:val="22"/>
          <w:lang w:val="en-US" w:eastAsia="en-US" w:bidi="ar-SA"/>
        </w:rPr>
        <w:t>Fax:</w:t>
      </w:r>
      <w:r>
        <w:rPr>
          <w:rFonts w:ascii="Arial" w:hAnsi="Calibri"/>
          <w:color w:val="000000"/>
          <w:spacing w:val="4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(86)0755-82591332</w:t>
      </w:r>
    </w:p>
    <w:p>
      <w:pPr>
        <w:framePr w:w="2391" w:x="4170" w:y="15775"/>
        <w:widowControl w:val="0"/>
        <w:autoSpaceDE w:val="0"/>
        <w:autoSpaceDN w:val="0"/>
        <w:spacing w:before="4" w:line="169" w:lineRule="exact"/>
        <w:rPr>
          <w:rFonts w:ascii="Arial" w:hAnsi="Calibri"/>
          <w:color w:val="000000"/>
          <w:sz w:val="15"/>
          <w:szCs w:val="22"/>
          <w:lang w:val="en-US" w:eastAsia="en-US" w:bidi="ar-SA"/>
        </w:rPr>
      </w:pP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Email:</w:t>
      </w:r>
      <w:r>
        <w:rPr>
          <w:rFonts w:ascii="Arial" w:hAnsi="Calibri"/>
          <w:color w:val="000000"/>
          <w:spacing w:val="1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 w:val="15"/>
          <w:szCs w:val="22"/>
          <w:lang w:val="en-US" w:eastAsia="en-US" w:bidi="ar-SA"/>
        </w:rPr>
        <w:t>webmaster@lcs-cert.com</w:t>
      </w:r>
    </w:p>
    <w:p>
      <w:pPr>
        <w:framePr w:w="650" w:x="9157" w:y="15845"/>
        <w:widowControl w:val="0"/>
        <w:autoSpaceDE w:val="0"/>
        <w:autoSpaceDN w:val="0"/>
        <w:spacing w:line="217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Tahoma" w:hAnsi="Calibri"/>
          <w:b/>
          <w:color w:val="000000"/>
          <w:sz w:val="18"/>
          <w:szCs w:val="22"/>
          <w:lang w:val="en-US" w:eastAsia="en-US" w:bidi="ar-SA"/>
        </w:rPr>
        <w:t>1</w:t>
      </w:r>
      <w:r>
        <w:rPr>
          <w:rFonts w:hAnsi="Calibri"/>
          <w:b/>
          <w:color w:val="000000"/>
          <w:spacing w:val="11"/>
          <w:sz w:val="18"/>
          <w:szCs w:val="22"/>
          <w:lang w:val="en-US" w:eastAsia="en-US" w:bidi="ar-SA"/>
        </w:rPr>
        <w:t xml:space="preserve"> </w:t>
      </w:r>
      <w:r>
        <w:rPr>
          <w:rFonts w:ascii="Tahoma" w:hAnsi="Calibri"/>
          <w:color w:val="000000"/>
          <w:sz w:val="18"/>
          <w:szCs w:val="22"/>
          <w:lang w:val="en-US" w:eastAsia="en-US" w:bidi="ar-SA"/>
        </w:rPr>
        <w:t>/</w:t>
      </w:r>
      <w:r>
        <w:rPr>
          <w:rFonts w:ascii="Tahoma" w:hAnsi="Calibr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Tahoma" w:hAnsi="Calibri"/>
          <w:b/>
          <w:color w:val="000000"/>
          <w:sz w:val="18"/>
          <w:szCs w:val="22"/>
          <w:lang w:val="en-US" w:eastAsia="en-US" w:bidi="ar-SA"/>
        </w:rPr>
        <w:t>1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7pt;height:843pt;margin-top:-0.8pt;margin-left:-1pt;mso-position-horizontal-relative:page;mso-position-vertical-relative:page;position:absolute;z-index:-251658240">
            <v:imagedata r:id="rId4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